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856A" w14:textId="19D695D1" w:rsidR="002028DF" w:rsidRPr="002028DF" w:rsidRDefault="00BC5289"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XVI </w:t>
      </w:r>
      <w:r w:rsidR="00F73589">
        <w:rPr>
          <w:rFonts w:ascii="Arial" w:hAnsi="Arial" w:cs="Arial"/>
          <w:b/>
          <w:bCs/>
          <w:kern w:val="28"/>
          <w:sz w:val="32"/>
          <w:szCs w:val="32"/>
        </w:rPr>
        <w:t xml:space="preserve">DOMENICA </w:t>
      </w:r>
      <w:r w:rsidR="002028DF" w:rsidRPr="002028DF">
        <w:rPr>
          <w:rFonts w:ascii="Arial" w:hAnsi="Arial" w:cs="Arial"/>
          <w:b/>
          <w:bCs/>
          <w:kern w:val="28"/>
          <w:sz w:val="32"/>
          <w:szCs w:val="32"/>
        </w:rPr>
        <w:t>[</w:t>
      </w:r>
      <w:r w:rsidR="008A0618">
        <w:rPr>
          <w:rFonts w:ascii="Arial" w:hAnsi="Arial" w:cs="Arial"/>
          <w:b/>
          <w:bCs/>
          <w:kern w:val="28"/>
          <w:sz w:val="32"/>
          <w:szCs w:val="32"/>
        </w:rPr>
        <w:t>C</w:t>
      </w:r>
      <w:r w:rsidR="002028DF" w:rsidRPr="002028DF">
        <w:rPr>
          <w:rFonts w:ascii="Arial" w:hAnsi="Arial" w:cs="Arial"/>
          <w:b/>
          <w:bCs/>
          <w:kern w:val="28"/>
          <w:sz w:val="32"/>
          <w:szCs w:val="32"/>
        </w:rPr>
        <w:t>]</w:t>
      </w:r>
    </w:p>
    <w:p w14:paraId="29514FE1" w14:textId="216C1CA9" w:rsidR="002028DF" w:rsidRPr="00CA1A3C" w:rsidRDefault="0049242A" w:rsidP="00CA1A3C">
      <w:pPr>
        <w:keepNext/>
        <w:spacing w:after="120"/>
        <w:jc w:val="center"/>
        <w:outlineLvl w:val="0"/>
        <w:rPr>
          <w:rFonts w:ascii="Arial" w:eastAsia="Calibri" w:hAnsi="Arial" w:cs="Arial"/>
          <w:b/>
          <w:bCs/>
          <w:i/>
          <w:kern w:val="32"/>
          <w:sz w:val="18"/>
          <w:szCs w:val="22"/>
          <w:lang w:eastAsia="en-US"/>
        </w:rPr>
      </w:pPr>
      <w:r w:rsidRPr="0049242A">
        <w:rPr>
          <w:rFonts w:ascii="Arial" w:eastAsia="Calibri" w:hAnsi="Arial" w:cs="Arial"/>
          <w:b/>
          <w:bCs/>
          <w:kern w:val="32"/>
          <w:sz w:val="28"/>
          <w:szCs w:val="28"/>
          <w:lang w:eastAsia="en-US"/>
        </w:rPr>
        <w:t>Marta, Marta, tu ti affanni e ti agiti per molte cose</w:t>
      </w:r>
    </w:p>
    <w:p w14:paraId="2AC06BB2" w14:textId="2B617C08" w:rsidR="00CA1A3C" w:rsidRPr="00CA1A3C" w:rsidRDefault="00CA1A3C" w:rsidP="00CA1A3C">
      <w:pPr>
        <w:spacing w:after="120"/>
        <w:jc w:val="both"/>
        <w:rPr>
          <w:rFonts w:ascii="Arial" w:eastAsia="Calibri" w:hAnsi="Arial" w:cs="Arial"/>
          <w:i/>
          <w:szCs w:val="22"/>
          <w:lang w:eastAsia="en-US"/>
        </w:rPr>
      </w:pPr>
      <w:r w:rsidRPr="00CA1A3C">
        <w:rPr>
          <w:rFonts w:ascii="Arial" w:eastAsia="Calibri" w:hAnsi="Arial" w:cs="Arial"/>
          <w:iCs/>
          <w:szCs w:val="22"/>
          <w:lang w:eastAsia="en-US"/>
        </w:rPr>
        <w:t xml:space="preserve">Per comprendere </w:t>
      </w:r>
      <w:r>
        <w:rPr>
          <w:rFonts w:ascii="Arial" w:eastAsia="Calibri" w:hAnsi="Arial" w:cs="Arial"/>
          <w:iCs/>
          <w:szCs w:val="22"/>
          <w:lang w:eastAsia="en-US"/>
        </w:rPr>
        <w:t xml:space="preserve">quanto Gesù dice a Marta: “Tu ri affanni e ti agiti per molte cose”, ci lasciamo aiutare sia dal profeta Michea e sia dal Profeta Geremia. Al profeta Michea che vorrebbe fare cose grandi per il suo Dio, </w:t>
      </w:r>
      <w:r w:rsidR="00D65227">
        <w:rPr>
          <w:rFonts w:ascii="Arial" w:eastAsia="Calibri" w:hAnsi="Arial" w:cs="Arial"/>
          <w:iCs/>
          <w:szCs w:val="22"/>
          <w:lang w:eastAsia="en-US"/>
        </w:rPr>
        <w:t>il suo Dio gli risponde che sono cose inutili</w:t>
      </w:r>
      <w:r>
        <w:rPr>
          <w:rFonts w:ascii="Arial" w:eastAsia="Calibri" w:hAnsi="Arial" w:cs="Arial"/>
          <w:iCs/>
          <w:szCs w:val="22"/>
          <w:lang w:eastAsia="en-US"/>
        </w:rPr>
        <w:t>: “</w:t>
      </w:r>
      <w:r w:rsidRPr="00CA1A3C">
        <w:rPr>
          <w:rFonts w:ascii="Arial" w:eastAsia="Calibri" w:hAnsi="Arial" w:cs="Arial"/>
          <w:i/>
          <w:szCs w:val="22"/>
          <w:lang w:eastAsia="en-US"/>
        </w:rPr>
        <w:t>Ascoltate dunque ciò che dice il Signore:</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«Su, illustra la tua causa ai monti</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e i colli ascoltino la tua voce!».</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Ascoltate, o monti, il processo del Signore,</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o perenni fondamenta della terra,</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perché il Signore è in causa con il suo popolo,</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accusa Israele.</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«Popolo mio, che cosa ti ho fatto?</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In che cosa ti ho stancato? Rispondimi.</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Forse perché ti ho fatto uscire dalla terra d’Egitto,</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ti ho riscattato dalla condizione servile</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e ho mandato davanti a te</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Mosè, Aronne e Maria?</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Popolo mio, ricorda le trame</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di Balak, re di Moab,</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e quello che gli rispose</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Balaam, figlio di Beor.</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Ricòrdati di quello che è avvenuto</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da Sittìm a Gàlgala,</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per riconoscere</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le vittorie del Signore».</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«Con che cosa mi presenterò al Signore,</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mi prostrerò al Dio altissimo?</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Mi presenterò a lui con olocausti,</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con vitelli di un anno?</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Gradirà il Signore</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migliaia di montoni</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e torrenti di olio a miriadi?</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Gli offrirò forse il mio primogenito</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per la mia colpa,</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il frutto delle mie viscere</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per il mio peccato?».</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Uomo, ti è stato insegnato ciò che è buono</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e ciò che richiede il Signore da te:</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praticare la giustizia,</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amare la bontà,</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camminare umilmente con il tuo Dio.</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La voce del Signore grida alla città</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e chi ha senno teme il suo nome:</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«Ascoltate, tribù e assemblea della città.</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Ci sono ancora nella casa dell’empio</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i tesori ingiustamente acquistati</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e una detestabile efa ridotta?</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Potrò io giustificare</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le bilance truccate</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e il sacchetto di pesi falsi?</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I ricchi della città sono pieni di violenza</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e i suoi abitanti proferiscono menzogna;</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le loro parole sono un inganno!</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Allora anch’io ho cominciato a colpirti,</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a devastarti per i tuoi peccati.</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Mangerai, ma non ti sazierai,</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e la tua fame rimarrà in te;</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metterai da parte, ma nulla salverai;</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e se qualcosa salverai,</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io lo consegnerò alla spada.</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Seminerai, ma non mieterai;</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frangerai le olive, ma non ti ungerai d’olio;</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produrrai mosto, ma non berrai il vino.</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Tu osservi gli statuti di Omri</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e tutte le pratiche della casa di Acab,</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e segui i loro progetti,</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perciò io farò di te una desolazione,</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i tuoi abitanti oggetto di scherno</w:t>
      </w:r>
      <w:r w:rsidRPr="00CA1A3C">
        <w:rPr>
          <w:rFonts w:ascii="Arial" w:eastAsia="Calibri" w:hAnsi="Arial" w:cs="Arial"/>
          <w:i/>
          <w:szCs w:val="22"/>
          <w:lang w:eastAsia="en-US"/>
        </w:rPr>
        <w:t xml:space="preserve"> </w:t>
      </w:r>
      <w:r w:rsidRPr="00CA1A3C">
        <w:rPr>
          <w:rFonts w:ascii="Arial" w:eastAsia="Calibri" w:hAnsi="Arial" w:cs="Arial"/>
          <w:i/>
          <w:szCs w:val="22"/>
          <w:lang w:eastAsia="en-US"/>
        </w:rPr>
        <w:t>e subirai l’obbrobrio del mio popolo»</w:t>
      </w:r>
      <w:r w:rsidRPr="00CA1A3C">
        <w:rPr>
          <w:rFonts w:ascii="Arial" w:eastAsia="Calibri" w:hAnsi="Arial" w:cs="Arial"/>
          <w:i/>
          <w:szCs w:val="22"/>
          <w:lang w:eastAsia="en-US"/>
        </w:rPr>
        <w:t xml:space="preserve"> (Mi 6,1-16). </w:t>
      </w:r>
    </w:p>
    <w:p w14:paraId="668541B7" w14:textId="7E7FCD69" w:rsidR="00CA1A3C" w:rsidRPr="00D65227" w:rsidRDefault="00D65227" w:rsidP="002028DF">
      <w:pPr>
        <w:spacing w:after="120"/>
        <w:jc w:val="both"/>
        <w:rPr>
          <w:rFonts w:ascii="Arial" w:eastAsia="Calibri" w:hAnsi="Arial" w:cs="Arial"/>
          <w:iCs/>
          <w:szCs w:val="22"/>
          <w:lang w:eastAsia="en-US"/>
        </w:rPr>
      </w:pPr>
      <w:r>
        <w:rPr>
          <w:rFonts w:ascii="Arial" w:eastAsia="Calibri" w:hAnsi="Arial" w:cs="Arial"/>
          <w:iCs/>
          <w:szCs w:val="22"/>
          <w:lang w:eastAsia="en-US"/>
        </w:rPr>
        <w:t>Cose non richieste dal Signore sono tutte quelle che si compiono nel tempio di Gerusalemme: “</w:t>
      </w:r>
      <w:r w:rsidRPr="00D65227">
        <w:rPr>
          <w:rFonts w:ascii="Arial" w:eastAsia="Calibri" w:hAnsi="Arial" w:cs="Arial"/>
          <w:i/>
          <w:szCs w:val="22"/>
          <w:lang w:eastAsia="en-US"/>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r>
        <w:rPr>
          <w:rFonts w:ascii="Arial" w:eastAsia="Calibri" w:hAnsi="Arial" w:cs="Arial"/>
          <w:i/>
          <w:szCs w:val="22"/>
          <w:lang w:eastAsia="en-US"/>
        </w:rPr>
        <w:t xml:space="preserve"> (Ger 7,21-28). </w:t>
      </w:r>
      <w:r>
        <w:rPr>
          <w:rFonts w:ascii="Arial" w:eastAsia="Calibri" w:hAnsi="Arial" w:cs="Arial"/>
          <w:iCs/>
          <w:szCs w:val="22"/>
          <w:lang w:eastAsia="en-US"/>
        </w:rPr>
        <w:t>Questa verità è così manifestata nel Vangelo secondo Matteo:</w:t>
      </w:r>
      <w:r w:rsidRPr="00D65227">
        <w:rPr>
          <w:rFonts w:ascii="Arial" w:eastAsia="Calibri" w:hAnsi="Arial" w:cs="Arial"/>
          <w:i/>
          <w:szCs w:val="22"/>
          <w:lang w:eastAsia="en-US"/>
        </w:rPr>
        <w:t xml:space="preserve"> “</w:t>
      </w:r>
      <w:r w:rsidRPr="00D65227">
        <w:rPr>
          <w:rFonts w:ascii="Arial" w:eastAsia="Calibri" w:hAnsi="Arial" w:cs="Arial"/>
          <w:i/>
          <w:szCs w:val="22"/>
          <w:lang w:eastAsia="en-US"/>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Pr="00D65227">
        <w:rPr>
          <w:rFonts w:ascii="Arial" w:eastAsia="Calibri" w:hAnsi="Arial" w:cs="Arial"/>
          <w:i/>
          <w:szCs w:val="22"/>
          <w:lang w:eastAsia="en-US"/>
        </w:rPr>
        <w:t xml:space="preserve"> (Mt 7,21-13). </w:t>
      </w:r>
      <w:r>
        <w:rPr>
          <w:rFonts w:ascii="Arial" w:eastAsia="Calibri" w:hAnsi="Arial" w:cs="Arial"/>
          <w:iCs/>
          <w:szCs w:val="22"/>
          <w:lang w:eastAsia="en-US"/>
        </w:rPr>
        <w:t xml:space="preserve">Maria invece è modello di ascolto. Lei ascolta il cuore di Gesù. Conosce ciò che gli è gradito e lo compie. </w:t>
      </w:r>
    </w:p>
    <w:p w14:paraId="4FE18E56" w14:textId="1EF97AF7" w:rsidR="00BC5289" w:rsidRPr="00CA1A3C" w:rsidRDefault="00BC5289" w:rsidP="00BC5289">
      <w:pPr>
        <w:spacing w:after="120"/>
        <w:jc w:val="both"/>
        <w:rPr>
          <w:rFonts w:ascii="Arial" w:hAnsi="Arial" w:cs="Arial"/>
          <w:bCs/>
          <w:i/>
          <w:iCs/>
        </w:rPr>
      </w:pPr>
      <w:r w:rsidRPr="00CA1A3C">
        <w:rPr>
          <w:rFonts w:ascii="Arial" w:hAnsi="Arial" w:cs="Arial"/>
          <w:bCs/>
          <w:i/>
          <w:iCs/>
        </w:rPr>
        <w:t>In quel tempo, mentre erano in cammino, Gesù entrò in un villaggio e una donna, di nome Marta, lo ospitò.</w:t>
      </w:r>
      <w:r w:rsidR="0049242A" w:rsidRPr="00CA1A3C">
        <w:rPr>
          <w:rFonts w:ascii="Arial" w:hAnsi="Arial" w:cs="Arial"/>
          <w:bCs/>
          <w:i/>
          <w:iCs/>
        </w:rPr>
        <w:t xml:space="preserve"> </w:t>
      </w:r>
      <w:r w:rsidRPr="00CA1A3C">
        <w:rPr>
          <w:rFonts w:ascii="Arial" w:hAnsi="Arial" w:cs="Arial"/>
          <w:bCs/>
          <w:i/>
          <w:iCs/>
        </w:rPr>
        <w:t>Ella aveva una sorella, di nome Maria, la quale, seduta ai piedi del Signore, ascoltava la sua parola. Marta invece era distolta per i molti servizi.</w:t>
      </w:r>
      <w:r w:rsidR="0049242A" w:rsidRPr="00CA1A3C">
        <w:rPr>
          <w:rFonts w:ascii="Arial" w:hAnsi="Arial" w:cs="Arial"/>
          <w:bCs/>
          <w:i/>
          <w:iCs/>
        </w:rPr>
        <w:t xml:space="preserve"> </w:t>
      </w:r>
      <w:r w:rsidRPr="00CA1A3C">
        <w:rPr>
          <w:rFonts w:ascii="Arial" w:hAnsi="Arial" w:cs="Arial"/>
          <w:bCs/>
          <w:i/>
          <w:iCs/>
        </w:rPr>
        <w:t>Allora si fece avanti e disse: «Signore, non t’importa nulla che mia sorella mi abbia lasciata sola a servire? Dille dunque che mi aiuti». Ma il Signore le rispose: «</w:t>
      </w:r>
      <w:bookmarkStart w:id="0" w:name="_Hlk172817454"/>
      <w:r w:rsidRPr="00CA1A3C">
        <w:rPr>
          <w:rFonts w:ascii="Arial" w:hAnsi="Arial" w:cs="Arial"/>
          <w:bCs/>
          <w:i/>
          <w:iCs/>
        </w:rPr>
        <w:t>Marta, Marta, tu ti affanni e ti agiti per molte cose</w:t>
      </w:r>
      <w:bookmarkEnd w:id="0"/>
      <w:r w:rsidRPr="00CA1A3C">
        <w:rPr>
          <w:rFonts w:ascii="Arial" w:hAnsi="Arial" w:cs="Arial"/>
          <w:bCs/>
          <w:i/>
          <w:iCs/>
        </w:rPr>
        <w:t>, ma di una cosa sola c’è bisogno. Maria ha scelto la parte migliore, che non le sarà tolta».</w:t>
      </w:r>
    </w:p>
    <w:p w14:paraId="2AFED19C" w14:textId="5AE8AAC6" w:rsidR="00FE7CCF" w:rsidRPr="00D65227" w:rsidRDefault="00D65227" w:rsidP="00CF64D2">
      <w:pPr>
        <w:spacing w:after="120"/>
        <w:jc w:val="both"/>
        <w:rPr>
          <w:rFonts w:ascii="Arial" w:hAnsi="Arial" w:cs="Arial"/>
          <w:bCs/>
        </w:rPr>
      </w:pPr>
      <w:r w:rsidRPr="00D65227">
        <w:rPr>
          <w:rFonts w:ascii="Arial" w:hAnsi="Arial" w:cs="Arial"/>
          <w:bCs/>
        </w:rPr>
        <w:t xml:space="preserve">Gesù pensa e parla </w:t>
      </w:r>
      <w:r>
        <w:rPr>
          <w:rFonts w:ascii="Arial" w:hAnsi="Arial" w:cs="Arial"/>
          <w:bCs/>
        </w:rPr>
        <w:t xml:space="preserve">a </w:t>
      </w:r>
      <w:r w:rsidRPr="00D65227">
        <w:rPr>
          <w:rFonts w:ascii="Arial" w:hAnsi="Arial" w:cs="Arial"/>
          <w:bCs/>
        </w:rPr>
        <w:t xml:space="preserve">Maria. </w:t>
      </w:r>
      <w:r>
        <w:rPr>
          <w:rFonts w:ascii="Arial" w:hAnsi="Arial" w:cs="Arial"/>
          <w:bCs/>
        </w:rPr>
        <w:t xml:space="preserve">Maria opera secondo la volontà di Gesù, secondo il suo pensiero, secondo la sua Parola. </w:t>
      </w:r>
      <w:r w:rsidR="00AA3130">
        <w:rPr>
          <w:rFonts w:ascii="Arial" w:hAnsi="Arial" w:cs="Arial"/>
          <w:bCs/>
        </w:rPr>
        <w:t xml:space="preserve">Marta invece pensa al posto di Cristo e opera dalla sua volontà. Ecco perché è sempre affannata, stanca, angustiata, affranta. Un battezzato, un cresimato, un diacono, un presbitero, un vescovo, un papa stanco, affranto, angustiato, affannato, oppresso potrebbe rivelare che anche lui come Marta ha preso il posto di Cristo, pensa per Cristo, opera per Cristo, ma dal suo pensiero e dalla sua volontà. Le opere da fare sono sempre molte, ma sono anche inutili. Invece se ogni fedele in Cristo prima si mette nell’ascolto di Cristo e poi fa quanto Cristo gli dice, sperimenterà che veramente il giogo di Cristo è soave e il suo carico leggero. Pensiamo per un istante.  Quanti affanni, quanti disagi, quante angustie produce un divorzio? Quanta pace invece genera un matrimonio vissuto secondo la Legge del Signore? Oggi moltissimi nostri affanni, moltissimi fallimenti, sono affanni e fallimenti di peccato, sono fallimenti causati dal disprezzo e dall’odio verso la Parola di Gesù. Madre tutta Santa, vieni e liberarci da ogni affanno, mettendo la Parola del Figlio tuo nel nostro cuore. Te ne siamo grati in eterno. </w:t>
      </w:r>
    </w:p>
    <w:p w14:paraId="7965C7F9" w14:textId="2AEC5A47" w:rsidR="00484E38" w:rsidRPr="002028DF" w:rsidRDefault="00BC63C3" w:rsidP="00AA3130">
      <w:pPr>
        <w:spacing w:after="120"/>
        <w:jc w:val="right"/>
      </w:pPr>
      <w:r>
        <w:rPr>
          <w:rFonts w:ascii="Arial" w:hAnsi="Arial" w:cs="Arial"/>
          <w:b/>
        </w:rPr>
        <w:t>2</w:t>
      </w:r>
      <w:r w:rsidR="001B7E95">
        <w:rPr>
          <w:rFonts w:ascii="Arial" w:hAnsi="Arial" w:cs="Arial"/>
          <w:b/>
        </w:rPr>
        <w:t>0</w:t>
      </w:r>
      <w:r>
        <w:rPr>
          <w:rFonts w:ascii="Arial" w:hAnsi="Arial" w:cs="Arial"/>
          <w:b/>
        </w:rPr>
        <w:t xml:space="preserve"> </w:t>
      </w:r>
      <w:r w:rsidR="003B05BE">
        <w:rPr>
          <w:rFonts w:ascii="Arial" w:hAnsi="Arial" w:cs="Arial"/>
          <w:b/>
        </w:rPr>
        <w:t xml:space="preserve">Luglio </w:t>
      </w:r>
      <w:r w:rsidR="00382E42" w:rsidRPr="00E467BF">
        <w:rPr>
          <w:rFonts w:ascii="Arial" w:hAnsi="Arial" w:cs="Arial"/>
          <w:b/>
        </w:rPr>
        <w:t>202</w:t>
      </w:r>
      <w:r w:rsidR="0010426E">
        <w:rPr>
          <w:rFonts w:ascii="Arial" w:hAnsi="Arial" w:cs="Arial"/>
          <w:b/>
        </w:rPr>
        <w:t>5</w:t>
      </w:r>
    </w:p>
    <w:sectPr w:rsidR="00484E38" w:rsidRPr="002028DF" w:rsidSect="00AA3130">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B7E95"/>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2A"/>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D5E74"/>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1363"/>
    <w:rsid w:val="0064264D"/>
    <w:rsid w:val="00643BCE"/>
    <w:rsid w:val="00644C96"/>
    <w:rsid w:val="00645322"/>
    <w:rsid w:val="00646DFC"/>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0D2D"/>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2E9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6EF2"/>
    <w:rsid w:val="00A975AF"/>
    <w:rsid w:val="00AA2531"/>
    <w:rsid w:val="00AA3130"/>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5289"/>
    <w:rsid w:val="00BC63C3"/>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A3C"/>
    <w:rsid w:val="00CA1C0D"/>
    <w:rsid w:val="00CA46D0"/>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227"/>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589"/>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911</Words>
  <Characters>5198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2024-06-25T21:00:00Z</dcterms:created>
  <dcterms:modified xsi:type="dcterms:W3CDTF">2024-07-26T15:07:00Z</dcterms:modified>
</cp:coreProperties>
</file>